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D62441F"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0F4022">
              <w:rPr>
                <w:b/>
                <w:bCs/>
                <w:sz w:val="20"/>
                <w:szCs w:val="20"/>
              </w:rPr>
              <w:t>1</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7006C6" w:rsidRPr="007006C6">
              <w:rPr>
                <w:b/>
                <w:bCs/>
                <w:color w:val="000000"/>
                <w:sz w:val="20"/>
                <w:szCs w:val="20"/>
              </w:rPr>
              <w:t>инспектор пореске полиције</w:t>
            </w:r>
            <w:r w:rsidR="007006C6" w:rsidRPr="007006C6">
              <w:rPr>
                <w:color w:val="000000"/>
                <w:sz w:val="20"/>
                <w:szCs w:val="20"/>
              </w:rPr>
              <w:t xml:space="preserve">, Централа Пореске управе, Сектор пореске полиције, Одељење оперативне аналитике, Одсек за аналитику и информатичку подршку, са седиштем Централа – </w:t>
            </w:r>
            <w:r w:rsidR="007006C6" w:rsidRPr="007006C6">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6280105"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7006C6">
              <w:rPr>
                <w:rFonts w:eastAsia="Calibri"/>
                <w:color w:val="000000"/>
                <w:sz w:val="20"/>
                <w:szCs w:val="20"/>
              </w:rPr>
              <w:t xml:space="preserve"> </w:t>
            </w:r>
            <w:r w:rsidR="000F4022" w:rsidRPr="000F4022">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81196"/>
    <w:rsid w:val="006367DA"/>
    <w:rsid w:val="006527C7"/>
    <w:rsid w:val="00656DB2"/>
    <w:rsid w:val="006D534C"/>
    <w:rsid w:val="007006C6"/>
    <w:rsid w:val="00741EAE"/>
    <w:rsid w:val="00742160"/>
    <w:rsid w:val="007839B7"/>
    <w:rsid w:val="007C28A5"/>
    <w:rsid w:val="007D429D"/>
    <w:rsid w:val="00845723"/>
    <w:rsid w:val="00914CD0"/>
    <w:rsid w:val="009769CA"/>
    <w:rsid w:val="00983496"/>
    <w:rsid w:val="009846CC"/>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